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92F" w:rsidRDefault="00F92306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DD7398A" wp14:editId="49384C0C">
                <wp:simplePos x="0" y="0"/>
                <wp:positionH relativeFrom="column">
                  <wp:posOffset>2076451</wp:posOffset>
                </wp:positionH>
                <wp:positionV relativeFrom="paragraph">
                  <wp:posOffset>72390</wp:posOffset>
                </wp:positionV>
                <wp:extent cx="4572000" cy="808672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08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CED" w:rsidRPr="005437B6" w:rsidRDefault="004F5C8F" w:rsidP="00B91CF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0930D1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Reed &amp; Associates, CPAs, Inc.</w:t>
                            </w:r>
                            <w:r w:rsidR="00F9230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(Reed) is a </w:t>
                            </w:r>
                            <w:r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Woman-Owned Small Business (WOSB) specializing in program integrity, auditing, </w:t>
                            </w:r>
                            <w:r w:rsidR="00AD434F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financial</w:t>
                            </w:r>
                            <w:r w:rsidR="003E0AB2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systems</w:t>
                            </w:r>
                            <w:r w:rsidR="00AD434F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and audit tracking </w:t>
                            </w:r>
                            <w:r w:rsidR="003E0AB2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systems</w:t>
                            </w:r>
                            <w:r w:rsidR="00113BB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,</w:t>
                            </w:r>
                            <w:r w:rsidR="003E0AB2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D434F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business requirements </w:t>
                            </w:r>
                            <w:r w:rsidR="003E0AB2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development, </w:t>
                            </w:r>
                            <w:r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and consulting services</w:t>
                            </w:r>
                            <w:r w:rsidR="009E2CED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E2CED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Established in 200</w:t>
                            </w:r>
                            <w:r w:rsidR="00034F02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9E2CED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Reed performs </w:t>
                            </w:r>
                            <w:r w:rsidR="003E0AB2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contract, grant and program </w:t>
                            </w:r>
                            <w:r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audits, examinations and </w:t>
                            </w:r>
                            <w:r w:rsidR="003E0AB2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assessments to determine </w:t>
                            </w:r>
                            <w:r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compliance </w:t>
                            </w:r>
                            <w:r w:rsidR="003E0AB2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with </w:t>
                            </w:r>
                            <w:r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government regulations </w:t>
                            </w:r>
                            <w:r w:rsidR="003E0AB2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such as those established in the Federal Acquisition Regulations, OMB Circulars or other authoritative guidance.</w:t>
                            </w:r>
                            <w:r w:rsidR="00034F02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Reed’s extensive experience spans a wide range of </w:t>
                            </w:r>
                            <w:r w:rsidR="008C6B16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federal </w:t>
                            </w:r>
                            <w:r w:rsidR="00034F02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agency sectors including healthcare, </w:t>
                            </w:r>
                            <w:r w:rsidR="008C6B16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housing finance, </w:t>
                            </w:r>
                            <w:r w:rsidR="004C05DC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and </w:t>
                            </w:r>
                            <w:r w:rsidR="003E0AB2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i</w:t>
                            </w:r>
                            <w:r w:rsidR="004C05DC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nformation </w:t>
                            </w:r>
                            <w:r w:rsidR="003E0AB2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t</w:t>
                            </w:r>
                            <w:r w:rsidR="004C05DC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echnology</w:t>
                            </w:r>
                            <w:r w:rsidR="008C6B16" w:rsidRPr="005437B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5437B6" w:rsidRPr="005437B6" w:rsidRDefault="005437B6" w:rsidP="005437B6">
                            <w:pPr>
                              <w:rPr>
                                <w:rFonts w:ascii="Arial" w:hAnsi="Arial" w:cs="Arial"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5437B6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OASIS CONTRACT NO: 47QRAD18D0004</w:t>
                            </w:r>
                          </w:p>
                          <w:p w:rsidR="008C6B16" w:rsidRPr="005437B6" w:rsidRDefault="008C6B16" w:rsidP="008C6B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5437B6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Our Clients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898"/>
                            </w:tblGrid>
                            <w:tr w:rsidR="00795912" w:rsidTr="00080B37">
                              <w:trPr>
                                <w:trHeight w:val="2570"/>
                              </w:trPr>
                              <w:tc>
                                <w:tcPr>
                                  <w:tcW w:w="7183" w:type="dxa"/>
                                </w:tcPr>
                                <w:p w:rsidR="00D678B0" w:rsidRDefault="00D678B0" w:rsidP="004919D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before="40" w:after="40"/>
                                    <w:ind w:left="522"/>
                                    <w:contextualSpacing w:val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Centers for Medicare and Medicaid Services</w:t>
                                  </w:r>
                                </w:p>
                                <w:p w:rsidR="005437B6" w:rsidRPr="00795912" w:rsidRDefault="005437B6" w:rsidP="004919D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before="40" w:after="40"/>
                                    <w:ind w:left="522"/>
                                    <w:contextualSpacing w:val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9591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Department of Veteran’s Affairs</w:t>
                                  </w:r>
                                </w:p>
                                <w:p w:rsidR="003E0AB2" w:rsidRPr="00795912" w:rsidRDefault="003E0AB2" w:rsidP="004919D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before="40" w:after="40"/>
                                    <w:ind w:left="522"/>
                                    <w:contextualSpacing w:val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9591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Department of Housing and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Urban</w:t>
                                  </w:r>
                                  <w:r w:rsidRPr="0079591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Development</w:t>
                                  </w:r>
                                </w:p>
                                <w:p w:rsidR="00D678B0" w:rsidRPr="00795912" w:rsidRDefault="00D678B0" w:rsidP="004919D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before="40" w:after="40"/>
                                    <w:ind w:left="522"/>
                                    <w:contextualSpacing w:val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Ginnie Mae</w:t>
                                  </w:r>
                                </w:p>
                                <w:p w:rsidR="00795912" w:rsidRPr="00795912" w:rsidRDefault="00795912" w:rsidP="004919D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before="40" w:after="40"/>
                                    <w:ind w:left="522"/>
                                    <w:contextualSpacing w:val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9591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Federal Deposit Insurance</w:t>
                                  </w:r>
                                  <w:r w:rsidR="005437B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591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Corporation</w:t>
                                  </w:r>
                                </w:p>
                                <w:p w:rsidR="00795912" w:rsidRPr="00795912" w:rsidRDefault="00795912" w:rsidP="004919D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before="40" w:after="40"/>
                                    <w:ind w:left="522"/>
                                    <w:contextualSpacing w:val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9591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Defense Logistics Agency</w:t>
                                  </w:r>
                                </w:p>
                                <w:p w:rsidR="00795912" w:rsidRPr="00795912" w:rsidRDefault="003E0AB2" w:rsidP="004919D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before="40" w:after="40"/>
                                    <w:ind w:left="522"/>
                                    <w:contextualSpacing w:val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Fish &amp; Wildlife Service</w:t>
                                  </w:r>
                                </w:p>
                                <w:p w:rsidR="00795912" w:rsidRPr="00795912" w:rsidRDefault="00795912" w:rsidP="004919D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before="40" w:after="40"/>
                                    <w:ind w:left="522"/>
                                    <w:contextualSpacing w:val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9591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Department of Justice</w:t>
                                  </w:r>
                                </w:p>
                                <w:p w:rsidR="00795912" w:rsidRPr="004919DC" w:rsidRDefault="00795912" w:rsidP="004919D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before="40" w:after="40"/>
                                    <w:ind w:left="522"/>
                                    <w:contextualSpacing w:val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9591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Corporation for National Community Service</w:t>
                                  </w:r>
                                </w:p>
                              </w:tc>
                            </w:tr>
                          </w:tbl>
                          <w:p w:rsidR="00DC6892" w:rsidRDefault="00DC6892" w:rsidP="001B59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:rsidR="008C6B16" w:rsidRPr="005437B6" w:rsidRDefault="005437B6" w:rsidP="001B59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080B37" w:rsidRPr="005437B6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Capabilities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739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5.7pt;width:5in;height:636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" stroked="f">
                <v:textbox>
                  <w:txbxContent>
                    <w:p w:rsidR="009E2CED" w:rsidRPr="005437B6" w:rsidRDefault="004F5C8F" w:rsidP="00B91CF5">
                      <w:pPr>
                        <w:jc w:val="both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0930D1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Reed &amp; Associates, CPAs, Inc.</w:t>
                      </w:r>
                      <w:r w:rsidR="00F9230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(Reed) is a </w:t>
                      </w:r>
                      <w:r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Woman-Owned Small Business (WOSB) specializing in program integrity, auditing, </w:t>
                      </w:r>
                      <w:r w:rsidR="00AD434F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financial</w:t>
                      </w:r>
                      <w:r w:rsidR="003E0AB2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systems</w:t>
                      </w:r>
                      <w:r w:rsidR="00AD434F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and audit tracking </w:t>
                      </w:r>
                      <w:r w:rsidR="003E0AB2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systems</w:t>
                      </w:r>
                      <w:r w:rsidR="00113BB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,</w:t>
                      </w:r>
                      <w:r w:rsidR="003E0AB2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AD434F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business requirements </w:t>
                      </w:r>
                      <w:r w:rsidR="003E0AB2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development, </w:t>
                      </w:r>
                      <w:r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and consulting services</w:t>
                      </w:r>
                      <w:r w:rsidR="009E2CED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. </w:t>
                      </w:r>
                      <w:r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9E2CED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Established in 200</w:t>
                      </w:r>
                      <w:r w:rsidR="00034F02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1</w:t>
                      </w:r>
                      <w:r w:rsidR="009E2CED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, </w:t>
                      </w:r>
                      <w:r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Reed performs </w:t>
                      </w:r>
                      <w:r w:rsidR="003E0AB2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contract, grant and program </w:t>
                      </w:r>
                      <w:r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audits, examinations and </w:t>
                      </w:r>
                      <w:r w:rsidR="003E0AB2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assessments to determine </w:t>
                      </w:r>
                      <w:r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compliance </w:t>
                      </w:r>
                      <w:r w:rsidR="003E0AB2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with </w:t>
                      </w:r>
                      <w:r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government regulations </w:t>
                      </w:r>
                      <w:r w:rsidR="003E0AB2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such as those established in the Federal Acquisition Regulations, OMB Circulars or other authoritative guidance.</w:t>
                      </w:r>
                      <w:r w:rsidR="00034F02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Reed’s extensive experience spans a wide range of </w:t>
                      </w:r>
                      <w:r w:rsidR="008C6B16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federal </w:t>
                      </w:r>
                      <w:r w:rsidR="00034F02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agency sectors including healthcare, </w:t>
                      </w:r>
                      <w:r w:rsidR="008C6B16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housing finance, </w:t>
                      </w:r>
                      <w:r w:rsidR="004C05DC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and </w:t>
                      </w:r>
                      <w:r w:rsidR="003E0AB2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i</w:t>
                      </w:r>
                      <w:r w:rsidR="004C05DC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nformation </w:t>
                      </w:r>
                      <w:r w:rsidR="003E0AB2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t</w:t>
                      </w:r>
                      <w:r w:rsidR="004C05DC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echnology</w:t>
                      </w:r>
                      <w:r w:rsidR="008C6B16" w:rsidRPr="005437B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.</w:t>
                      </w:r>
                    </w:p>
                    <w:p w:rsidR="005437B6" w:rsidRPr="005437B6" w:rsidRDefault="005437B6" w:rsidP="005437B6">
                      <w:pPr>
                        <w:rPr>
                          <w:rFonts w:ascii="Arial" w:hAnsi="Arial" w:cs="Arial"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5437B6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OASIS CONTRACT NO: 47QRAD18D0004</w:t>
                      </w:r>
                    </w:p>
                    <w:p w:rsidR="008C6B16" w:rsidRPr="005437B6" w:rsidRDefault="008C6B16" w:rsidP="008C6B16">
                      <w:pPr>
                        <w:jc w:val="center"/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5437B6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24"/>
                          <w:szCs w:val="24"/>
                        </w:rPr>
                        <w:t>Our Clients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898"/>
                      </w:tblGrid>
                      <w:tr w:rsidR="00795912" w:rsidTr="00080B37">
                        <w:trPr>
                          <w:trHeight w:val="2570"/>
                        </w:trPr>
                        <w:tc>
                          <w:tcPr>
                            <w:tcW w:w="7183" w:type="dxa"/>
                          </w:tcPr>
                          <w:p w:rsidR="00D678B0" w:rsidRDefault="00D678B0" w:rsidP="004919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/>
                              <w:ind w:left="522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Centers for Medicare and Medicaid Services</w:t>
                            </w:r>
                          </w:p>
                          <w:p w:rsidR="005437B6" w:rsidRPr="00795912" w:rsidRDefault="005437B6" w:rsidP="004919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/>
                              <w:ind w:left="522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59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Department of Veteran’s Affairs</w:t>
                            </w:r>
                          </w:p>
                          <w:p w:rsidR="003E0AB2" w:rsidRPr="00795912" w:rsidRDefault="003E0AB2" w:rsidP="004919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/>
                              <w:ind w:left="522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59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Department of Housing and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Urban</w:t>
                            </w:r>
                            <w:r w:rsidRPr="007959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Development</w:t>
                            </w:r>
                          </w:p>
                          <w:p w:rsidR="00D678B0" w:rsidRPr="00795912" w:rsidRDefault="00D678B0" w:rsidP="004919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/>
                              <w:ind w:left="522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Ginnie Mae</w:t>
                            </w:r>
                          </w:p>
                          <w:p w:rsidR="00795912" w:rsidRPr="00795912" w:rsidRDefault="00795912" w:rsidP="004919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/>
                              <w:ind w:left="522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59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Federal Deposit Insurance</w:t>
                            </w:r>
                            <w:r w:rsidR="005437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59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Corporation</w:t>
                            </w:r>
                          </w:p>
                          <w:p w:rsidR="00795912" w:rsidRPr="00795912" w:rsidRDefault="00795912" w:rsidP="004919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/>
                              <w:ind w:left="522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59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Defense Logistics Agency</w:t>
                            </w:r>
                          </w:p>
                          <w:p w:rsidR="00795912" w:rsidRPr="00795912" w:rsidRDefault="003E0AB2" w:rsidP="004919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/>
                              <w:ind w:left="522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Fish &amp; Wildlife Service</w:t>
                            </w:r>
                          </w:p>
                          <w:p w:rsidR="00795912" w:rsidRPr="00795912" w:rsidRDefault="00795912" w:rsidP="004919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/>
                              <w:ind w:left="522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59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Department of Justice</w:t>
                            </w:r>
                          </w:p>
                          <w:p w:rsidR="00795912" w:rsidRPr="004919DC" w:rsidRDefault="00795912" w:rsidP="004919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/>
                              <w:ind w:left="522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59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Corporation for National Community Service</w:t>
                            </w:r>
                          </w:p>
                        </w:tc>
                      </w:tr>
                    </w:tbl>
                    <w:p w:rsidR="00DC6892" w:rsidRDefault="00DC6892" w:rsidP="001B59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  <w:p w:rsidR="008C6B16" w:rsidRPr="005437B6" w:rsidRDefault="005437B6" w:rsidP="001B59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24"/>
                          <w:szCs w:val="24"/>
                        </w:rPr>
                        <w:t xml:space="preserve">Our </w:t>
                      </w:r>
                      <w:r w:rsidR="00080B37" w:rsidRPr="005437B6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24"/>
                          <w:szCs w:val="24"/>
                        </w:rPr>
                        <w:t>Capabilities</w:t>
                      </w:r>
                    </w:p>
                  </w:txbxContent>
                </v:textbox>
              </v:shape>
            </w:pict>
          </mc:Fallback>
        </mc:AlternateContent>
      </w:r>
      <w:r w:rsidR="00DC689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25E53B" wp14:editId="04178661">
                <wp:simplePos x="0" y="0"/>
                <wp:positionH relativeFrom="column">
                  <wp:posOffset>2028825</wp:posOffset>
                </wp:positionH>
                <wp:positionV relativeFrom="paragraph">
                  <wp:posOffset>5838190</wp:posOffset>
                </wp:positionV>
                <wp:extent cx="4476750" cy="23526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3B6" w:rsidRDefault="003E0AB2" w:rsidP="005437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GAGAS </w:t>
                            </w:r>
                            <w:r w:rsidR="00A513B6" w:rsidRPr="00D603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Audit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A513B6" w:rsidRPr="00D603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Attestation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3E0AB2" w:rsidRDefault="003E0AB2" w:rsidP="005437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Billing reviews</w:t>
                            </w:r>
                            <w:r w:rsidR="00F57C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Progress Payment audits</w:t>
                            </w:r>
                          </w:p>
                          <w:p w:rsidR="001B5960" w:rsidRDefault="003E0AB2" w:rsidP="005437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Pre-award accounting system reviews</w:t>
                            </w:r>
                          </w:p>
                          <w:p w:rsidR="003E0AB2" w:rsidRDefault="003E0AB2" w:rsidP="005437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Cost incurred submissions and program specific audits</w:t>
                            </w:r>
                          </w:p>
                          <w:p w:rsidR="003E0AB2" w:rsidRPr="00D6035F" w:rsidRDefault="003E0AB2" w:rsidP="005437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Indirect rate audits and indirect cost rate proposals</w:t>
                            </w:r>
                          </w:p>
                          <w:p w:rsidR="003E0AB2" w:rsidRDefault="003E0AB2" w:rsidP="005437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Purchase card and travel card audits</w:t>
                            </w:r>
                          </w:p>
                          <w:p w:rsidR="001B5960" w:rsidRDefault="001B5960" w:rsidP="005437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Medicare/Medicaid Program Integrity</w:t>
                            </w:r>
                            <w:r w:rsidR="003E0A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Audits</w:t>
                            </w:r>
                          </w:p>
                          <w:p w:rsidR="001B5960" w:rsidRDefault="001B5960" w:rsidP="005437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Data</w:t>
                            </w:r>
                            <w:r w:rsidR="007D6C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Analysis and Data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Management</w:t>
                            </w:r>
                          </w:p>
                          <w:p w:rsidR="003E0AB2" w:rsidRDefault="003E0AB2" w:rsidP="005437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SOC 1, 2 and 3, SSAE 18 and SAS 70 audits</w:t>
                            </w:r>
                          </w:p>
                          <w:p w:rsidR="00080B37" w:rsidRDefault="00080B37" w:rsidP="005437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E0A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Performance and IT Audits</w:t>
                            </w:r>
                          </w:p>
                          <w:p w:rsidR="005437B6" w:rsidRPr="003E0AB2" w:rsidRDefault="005437B6" w:rsidP="005437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40" w:after="40"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Business requirements, business rules (SDLC)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E53B" id="_x0000_s1027" type="#_x0000_t202" style="position:absolute;margin-left:159.75pt;margin-top:459.7pt;width:352.5pt;height:18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" stroked="f">
                <v:textbox>
                  <w:txbxContent>
                    <w:p w:rsidR="00A513B6" w:rsidRDefault="003E0AB2" w:rsidP="005437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40" w:after="40"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GAGAS </w:t>
                      </w:r>
                      <w:r w:rsidR="00A513B6" w:rsidRPr="00D6035F">
                        <w:rPr>
                          <w:rFonts w:ascii="Arial" w:hAnsi="Arial" w:cs="Arial"/>
                          <w:sz w:val="24"/>
                          <w:szCs w:val="24"/>
                        </w:rPr>
                        <w:t>Audit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="00A513B6" w:rsidRPr="00D603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Attestation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</w:p>
                    <w:p w:rsidR="003E0AB2" w:rsidRDefault="003E0AB2" w:rsidP="005437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40" w:after="40"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Billing reviews</w:t>
                      </w:r>
                      <w:r w:rsidR="00F57C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Progress Payment audits</w:t>
                      </w:r>
                    </w:p>
                    <w:p w:rsidR="001B5960" w:rsidRDefault="003E0AB2" w:rsidP="005437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40" w:after="40"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Pre-award accounting system reviews</w:t>
                      </w:r>
                    </w:p>
                    <w:p w:rsidR="003E0AB2" w:rsidRDefault="003E0AB2" w:rsidP="005437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40" w:after="40"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Cost incurred submissions and program specific audits</w:t>
                      </w:r>
                    </w:p>
                    <w:p w:rsidR="003E0AB2" w:rsidRPr="00D6035F" w:rsidRDefault="003E0AB2" w:rsidP="005437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40" w:after="40"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Indirect rate audits and indirect cost rate proposals</w:t>
                      </w:r>
                    </w:p>
                    <w:p w:rsidR="003E0AB2" w:rsidRDefault="003E0AB2" w:rsidP="005437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40" w:after="40"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Purchase card and travel card audits</w:t>
                      </w:r>
                    </w:p>
                    <w:p w:rsidR="001B5960" w:rsidRDefault="001B5960" w:rsidP="005437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40" w:after="40"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Medicare/Medicaid Program Integrity</w:t>
                      </w:r>
                      <w:r w:rsidR="003E0AB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Audits</w:t>
                      </w:r>
                    </w:p>
                    <w:p w:rsidR="001B5960" w:rsidRDefault="001B5960" w:rsidP="005437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40" w:after="40"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Data</w:t>
                      </w:r>
                      <w:r w:rsidR="007D6C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Analysis and Data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Management</w:t>
                      </w:r>
                    </w:p>
                    <w:p w:rsidR="003E0AB2" w:rsidRDefault="003E0AB2" w:rsidP="005437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40" w:after="40"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SOC 1, 2 and 3, SSAE 18 and SAS 70 audits</w:t>
                      </w:r>
                    </w:p>
                    <w:p w:rsidR="00080B37" w:rsidRDefault="00080B37" w:rsidP="005437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40" w:after="40"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E0AB2">
                        <w:rPr>
                          <w:rFonts w:ascii="Arial" w:hAnsi="Arial" w:cs="Arial"/>
                          <w:sz w:val="24"/>
                          <w:szCs w:val="24"/>
                        </w:rPr>
                        <w:t>Performance and IT Audits</w:t>
                      </w:r>
                    </w:p>
                    <w:p w:rsidR="005437B6" w:rsidRPr="003E0AB2" w:rsidRDefault="005437B6" w:rsidP="005437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40" w:after="40"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Business requirements, business rules (SDLC)</w:t>
                      </w:r>
                    </w:p>
                  </w:txbxContent>
                </v:textbox>
              </v:shape>
            </w:pict>
          </mc:Fallback>
        </mc:AlternateContent>
      </w:r>
      <w:r w:rsidR="00DC6892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3654BAD6" wp14:editId="5309C78D">
                <wp:simplePos x="0" y="0"/>
                <wp:positionH relativeFrom="column">
                  <wp:posOffset>-497205</wp:posOffset>
                </wp:positionH>
                <wp:positionV relativeFrom="paragraph">
                  <wp:posOffset>46990</wp:posOffset>
                </wp:positionV>
                <wp:extent cx="2360930" cy="8429625"/>
                <wp:effectExtent l="0" t="0" r="2286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429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7B6" w:rsidRDefault="006B1286" w:rsidP="005437B6">
                            <w:pPr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070A8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Contact Us:</w:t>
                            </w:r>
                            <w:r w:rsidR="005437B6" w:rsidRPr="005437B6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37B6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OASIS </w:t>
                            </w:r>
                          </w:p>
                          <w:p w:rsidR="00AD434F" w:rsidRPr="00070A87" w:rsidRDefault="00AD434F" w:rsidP="005437B6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Deirdre Reed</w:t>
                            </w:r>
                            <w:r w:rsidRPr="00070A8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, President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and Contract Manager</w:t>
                            </w:r>
                          </w:p>
                          <w:p w:rsidR="00AD434F" w:rsidRPr="000930D1" w:rsidRDefault="00AD434F" w:rsidP="00AD434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930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r w:rsidR="000930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</w:t>
                            </w:r>
                            <w:r w:rsidRPr="000930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) 703-</w:t>
                            </w:r>
                            <w:r w:rsidR="000930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369-5351</w:t>
                            </w:r>
                          </w:p>
                          <w:p w:rsidR="00AD434F" w:rsidRPr="00113BBD" w:rsidRDefault="00AD434F" w:rsidP="00AD434F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13BB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dreed@reedassociatescpas.com </w:t>
                            </w:r>
                          </w:p>
                          <w:p w:rsidR="006B1286" w:rsidRPr="000930D1" w:rsidRDefault="00D6035F" w:rsidP="006B128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13BB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Joe Karbowski</w:t>
                            </w:r>
                            <w:r w:rsidR="006B1286" w:rsidRPr="00113BB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62BA1" w:rsidRPr="000930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Program Manager</w:t>
                            </w:r>
                          </w:p>
                          <w:p w:rsidR="006B1286" w:rsidRPr="000930D1" w:rsidRDefault="006B1286" w:rsidP="006B128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930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r w:rsidR="00AD434F" w:rsidRPr="000930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</w:t>
                            </w:r>
                            <w:r w:rsidRPr="000930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AD434F" w:rsidRPr="000930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860-395-1996</w:t>
                            </w:r>
                          </w:p>
                          <w:p w:rsidR="006B1286" w:rsidRPr="00E012C5" w:rsidRDefault="00D6035F" w:rsidP="006B1286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012C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jkarbowski</w:t>
                            </w:r>
                            <w:r w:rsidR="006B1286" w:rsidRPr="00E012C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@</w:t>
                            </w:r>
                            <w:r w:rsidRPr="00E012C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reedassociatescpas.com</w:t>
                            </w:r>
                          </w:p>
                          <w:p w:rsidR="00AD434F" w:rsidRPr="00AD434F" w:rsidRDefault="00AD434F" w:rsidP="00AD43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240"/>
                              <w:ind w:left="270" w:hanging="27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Successful performance on over 140  federal and state contracts</w:t>
                            </w:r>
                          </w:p>
                          <w:p w:rsidR="00AD434F" w:rsidRPr="00AD434F" w:rsidRDefault="00AD434F" w:rsidP="00AD434F">
                            <w:pPr>
                              <w:pStyle w:val="ListParagrap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D434F" w:rsidRPr="00AD434F" w:rsidRDefault="00AD434F" w:rsidP="00AD43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240"/>
                              <w:ind w:left="270" w:hanging="27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30+ years of senior management federal sector experience.</w:t>
                            </w:r>
                          </w:p>
                          <w:p w:rsidR="00AD434F" w:rsidRPr="00AD434F" w:rsidRDefault="00AD434F" w:rsidP="00AD434F">
                            <w:pPr>
                              <w:pStyle w:val="ListParagrap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386DF1" w:rsidRPr="00AD434F" w:rsidRDefault="00386DF1" w:rsidP="00386D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70" w:hanging="27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Member AICPA, VSCPA, AGA and  ISACA</w:t>
                            </w:r>
                          </w:p>
                          <w:p w:rsidR="006E7834" w:rsidRPr="00AD434F" w:rsidRDefault="006E7834" w:rsidP="006E7834">
                            <w:pPr>
                              <w:pStyle w:val="ListParagraph"/>
                              <w:spacing w:after="0"/>
                              <w:ind w:left="27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D434F" w:rsidRPr="00AD434F" w:rsidRDefault="00AD434F" w:rsidP="006B12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240"/>
                              <w:ind w:left="270" w:hanging="27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Conduct audits in accordance with Government Auditing Standards (GAGAS)</w:t>
                            </w:r>
                          </w:p>
                          <w:p w:rsidR="00AD434F" w:rsidRPr="00AD434F" w:rsidRDefault="00AD434F" w:rsidP="00AD434F">
                            <w:pPr>
                              <w:pStyle w:val="ListParagrap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6B1286" w:rsidRPr="00AD434F" w:rsidRDefault="006E7834" w:rsidP="006B12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240"/>
                              <w:ind w:left="270" w:hanging="27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Apply guidance contained in OMB</w:t>
                            </w:r>
                            <w:r w:rsidR="00AD434F"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Circulars</w:t>
                            </w:r>
                            <w:r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, FAR, CFR</w:t>
                            </w:r>
                            <w:r w:rsidR="00AD434F"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CAS</w:t>
                            </w:r>
                            <w:r w:rsidRPr="00AD43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AD434F"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to costs incurred and costs proposed</w:t>
                            </w:r>
                          </w:p>
                          <w:p w:rsidR="004C05DC" w:rsidRPr="00AD434F" w:rsidRDefault="004C05DC" w:rsidP="004C05DC">
                            <w:pPr>
                              <w:pStyle w:val="ListParagrap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0A3E10" w:rsidRPr="00AD434F" w:rsidRDefault="000A3E10" w:rsidP="004C05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240"/>
                              <w:ind w:left="270" w:hanging="27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Medicare</w:t>
                            </w:r>
                            <w:r w:rsidR="00AD434F"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program and financing</w:t>
                            </w:r>
                            <w:r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0803"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Subject Matter </w:t>
                            </w:r>
                            <w:r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Experts</w:t>
                            </w:r>
                          </w:p>
                          <w:p w:rsidR="00AD434F" w:rsidRPr="00AD434F" w:rsidRDefault="00AD434F" w:rsidP="00AD434F">
                            <w:pPr>
                              <w:pStyle w:val="ListParagrap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D434F" w:rsidRPr="00AD434F" w:rsidRDefault="00AD434F" w:rsidP="00AD43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240"/>
                              <w:ind w:left="270" w:firstLine="27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CMS Retroactive Processing Contractor for Medicare beneficiary enrollment and verification for 10+ years</w:t>
                            </w:r>
                          </w:p>
                          <w:p w:rsidR="00AD434F" w:rsidRPr="00AD434F" w:rsidRDefault="00AD434F" w:rsidP="00AD434F">
                            <w:pPr>
                              <w:pStyle w:val="ListParagraph"/>
                              <w:ind w:firstLine="27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D434F" w:rsidRPr="00AD434F" w:rsidRDefault="00AD434F" w:rsidP="00AD43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240"/>
                              <w:ind w:left="270" w:firstLine="27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CMS Part A and Part B internal control audits for 20+ years</w:t>
                            </w:r>
                          </w:p>
                          <w:p w:rsidR="00AD434F" w:rsidRPr="00AD434F" w:rsidRDefault="00AD434F" w:rsidP="00AD434F">
                            <w:pPr>
                              <w:pStyle w:val="ListParagraph"/>
                              <w:ind w:firstLine="27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D434F" w:rsidRPr="00AD434F" w:rsidRDefault="00AD434F" w:rsidP="00AD43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240"/>
                              <w:ind w:left="270" w:firstLine="27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CMS Part C and Part D audits and validations for 20+ years</w:t>
                            </w:r>
                          </w:p>
                          <w:p w:rsidR="000A3E10" w:rsidRPr="000A3E10" w:rsidRDefault="000A3E10" w:rsidP="000A3E10">
                            <w:pPr>
                              <w:pStyle w:val="ListParagraph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3E0AB2" w:rsidRDefault="003E0AB2" w:rsidP="004C05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240"/>
                              <w:ind w:left="270" w:hanging="27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Business requirements (SDLC) lead on HUD and CMS systems</w:t>
                            </w:r>
                          </w:p>
                          <w:p w:rsidR="003E0AB2" w:rsidRPr="003E0AB2" w:rsidRDefault="003E0AB2" w:rsidP="003E0AB2">
                            <w:pPr>
                              <w:pStyle w:val="ListParagrap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74423" w:rsidRPr="00AD434F" w:rsidRDefault="00A64E45" w:rsidP="004C05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240"/>
                              <w:ind w:left="270" w:hanging="27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Management certifications include CPA, CISA, </w:t>
                            </w:r>
                            <w:r w:rsidR="00AD434F"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PMP </w:t>
                            </w:r>
                            <w:r w:rsidRPr="00AD43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and CGFM</w:t>
                            </w:r>
                          </w:p>
                          <w:p w:rsidR="006B1286" w:rsidRPr="00767B29" w:rsidRDefault="00D46680" w:rsidP="00B24E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46680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</w:rPr>
                              <w:t>www.</w:t>
                            </w:r>
                            <w:r w:rsidR="00FC0EFD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</w:rPr>
                              <w:t>reedassociatescpas.com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4BAD6" id="_x0000_s1028" type="#_x0000_t202" style="position:absolute;margin-left:-39.15pt;margin-top:3.7pt;width:185.9pt;height:663.75pt;z-index:-2516377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" fillcolor="#538135 [2409]">
                <v:textbox>
                  <w:txbxContent>
                    <w:p w:rsidR="005437B6" w:rsidRDefault="006B1286" w:rsidP="005437B6">
                      <w:pPr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070A87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Contact Us:</w:t>
                      </w:r>
                      <w:r w:rsidR="005437B6" w:rsidRPr="005437B6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r w:rsidR="005437B6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 xml:space="preserve">OASIS </w:t>
                      </w:r>
                    </w:p>
                    <w:p w:rsidR="00AD434F" w:rsidRPr="00070A87" w:rsidRDefault="00AD434F" w:rsidP="005437B6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Deirdre Reed</w:t>
                      </w:r>
                      <w:r w:rsidRPr="00070A87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, President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and Contract Manager</w:t>
                      </w:r>
                    </w:p>
                    <w:p w:rsidR="00AD434F" w:rsidRPr="000930D1" w:rsidRDefault="00AD434F" w:rsidP="00AD434F">
                      <w:pPr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930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r w:rsidR="000930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</w:t>
                      </w:r>
                      <w:r w:rsidRPr="000930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) 703-</w:t>
                      </w:r>
                      <w:r w:rsidR="000930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369-5351</w:t>
                      </w:r>
                    </w:p>
                    <w:p w:rsidR="00AD434F" w:rsidRPr="00113BBD" w:rsidRDefault="00AD434F" w:rsidP="00AD434F">
                      <w:pPr>
                        <w:spacing w:after="240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113BBD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dreed@reedassociatescpas.com </w:t>
                      </w:r>
                    </w:p>
                    <w:p w:rsidR="006B1286" w:rsidRPr="000930D1" w:rsidRDefault="00D6035F" w:rsidP="006B1286">
                      <w:pPr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13BBD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Joe Karbowski</w:t>
                      </w:r>
                      <w:r w:rsidR="006B1286" w:rsidRPr="00113BBD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r w:rsidR="00062BA1" w:rsidRPr="000930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Program Manager</w:t>
                      </w:r>
                    </w:p>
                    <w:p w:rsidR="006B1286" w:rsidRPr="000930D1" w:rsidRDefault="006B1286" w:rsidP="006B1286">
                      <w:pPr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930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r w:rsidR="00AD434F" w:rsidRPr="000930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</w:t>
                      </w:r>
                      <w:r w:rsidRPr="000930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) </w:t>
                      </w:r>
                      <w:r w:rsidR="00AD434F" w:rsidRPr="000930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860-395-1996</w:t>
                      </w:r>
                    </w:p>
                    <w:p w:rsidR="006B1286" w:rsidRPr="00E012C5" w:rsidRDefault="00D6035F" w:rsidP="006B1286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012C5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jkarbowski</w:t>
                      </w:r>
                      <w:r w:rsidR="006B1286" w:rsidRPr="00E012C5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@</w:t>
                      </w:r>
                      <w:r w:rsidRPr="00E012C5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reedassociatescpas.com</w:t>
                      </w:r>
                    </w:p>
                    <w:p w:rsidR="00AD434F" w:rsidRPr="00AD434F" w:rsidRDefault="00AD434F" w:rsidP="00AD43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240"/>
                        <w:ind w:left="270" w:hanging="27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Successful performance on over 140  federal and state contracts</w:t>
                      </w:r>
                    </w:p>
                    <w:p w:rsidR="00AD434F" w:rsidRPr="00AD434F" w:rsidRDefault="00AD434F" w:rsidP="00AD434F">
                      <w:pPr>
                        <w:pStyle w:val="ListParagrap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D434F" w:rsidRPr="00AD434F" w:rsidRDefault="00AD434F" w:rsidP="00AD43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240"/>
                        <w:ind w:left="270" w:hanging="27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30+ years of senior management federal sector experience.</w:t>
                      </w:r>
                    </w:p>
                    <w:p w:rsidR="00AD434F" w:rsidRPr="00AD434F" w:rsidRDefault="00AD434F" w:rsidP="00AD434F">
                      <w:pPr>
                        <w:pStyle w:val="ListParagrap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386DF1" w:rsidRPr="00AD434F" w:rsidRDefault="00386DF1" w:rsidP="00386D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270" w:hanging="27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Member AICPA, VSCPA, AGA and  ISACA</w:t>
                      </w:r>
                    </w:p>
                    <w:p w:rsidR="006E7834" w:rsidRPr="00AD434F" w:rsidRDefault="006E7834" w:rsidP="006E7834">
                      <w:pPr>
                        <w:pStyle w:val="ListParagraph"/>
                        <w:spacing w:after="0"/>
                        <w:ind w:left="27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D434F" w:rsidRPr="00AD434F" w:rsidRDefault="00AD434F" w:rsidP="006B12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240"/>
                        <w:ind w:left="270" w:hanging="27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Conduct audits in accordance with Government Auditing Standards (GAGAS)</w:t>
                      </w:r>
                    </w:p>
                    <w:p w:rsidR="00AD434F" w:rsidRPr="00AD434F" w:rsidRDefault="00AD434F" w:rsidP="00AD434F">
                      <w:pPr>
                        <w:pStyle w:val="ListParagrap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6B1286" w:rsidRPr="00AD434F" w:rsidRDefault="006E7834" w:rsidP="006B12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240"/>
                        <w:ind w:left="270" w:hanging="27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Apply guidance contained in OMB</w:t>
                      </w:r>
                      <w:r w:rsidR="00AD434F"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Circulars</w:t>
                      </w:r>
                      <w:r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, FAR, CFR</w:t>
                      </w:r>
                      <w:r w:rsidR="00AD434F"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  <w:r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and CAS</w:t>
                      </w:r>
                      <w:r w:rsidRPr="00AD434F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AD434F"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to costs incurred and costs proposed</w:t>
                      </w:r>
                    </w:p>
                    <w:p w:rsidR="004C05DC" w:rsidRPr="00AD434F" w:rsidRDefault="004C05DC" w:rsidP="004C05DC">
                      <w:pPr>
                        <w:pStyle w:val="ListParagrap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0A3E10" w:rsidRPr="00AD434F" w:rsidRDefault="000A3E10" w:rsidP="004C05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240"/>
                        <w:ind w:left="270" w:hanging="27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Medicare</w:t>
                      </w:r>
                      <w:r w:rsidR="00AD434F"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program and financing</w:t>
                      </w:r>
                      <w:r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BD0803"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Subject Matter </w:t>
                      </w:r>
                      <w:r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Experts</w:t>
                      </w:r>
                    </w:p>
                    <w:p w:rsidR="00AD434F" w:rsidRPr="00AD434F" w:rsidRDefault="00AD434F" w:rsidP="00AD434F">
                      <w:pPr>
                        <w:pStyle w:val="ListParagrap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D434F" w:rsidRPr="00AD434F" w:rsidRDefault="00AD434F" w:rsidP="00AD43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240"/>
                        <w:ind w:left="270" w:firstLine="27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CMS Retroactive Processing Contractor for Medicare beneficiary enrollment and verification for 10+ years</w:t>
                      </w:r>
                    </w:p>
                    <w:p w:rsidR="00AD434F" w:rsidRPr="00AD434F" w:rsidRDefault="00AD434F" w:rsidP="00AD434F">
                      <w:pPr>
                        <w:pStyle w:val="ListParagraph"/>
                        <w:ind w:firstLine="27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D434F" w:rsidRPr="00AD434F" w:rsidRDefault="00AD434F" w:rsidP="00AD43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240"/>
                        <w:ind w:left="270" w:firstLine="27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CMS Part A and Part B internal control audits for 20+ years</w:t>
                      </w:r>
                    </w:p>
                    <w:p w:rsidR="00AD434F" w:rsidRPr="00AD434F" w:rsidRDefault="00AD434F" w:rsidP="00AD434F">
                      <w:pPr>
                        <w:pStyle w:val="ListParagraph"/>
                        <w:ind w:firstLine="27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D434F" w:rsidRPr="00AD434F" w:rsidRDefault="00AD434F" w:rsidP="00AD43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240"/>
                        <w:ind w:left="270" w:firstLine="27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CMS Part C and Part D audits and validations for 20+ years</w:t>
                      </w:r>
                    </w:p>
                    <w:p w:rsidR="000A3E10" w:rsidRPr="000A3E10" w:rsidRDefault="000A3E10" w:rsidP="000A3E10">
                      <w:pPr>
                        <w:pStyle w:val="ListParagraph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3E0AB2" w:rsidRDefault="003E0AB2" w:rsidP="004C05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240"/>
                        <w:ind w:left="270" w:hanging="27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Business requirements (SDLC) lead on HUD and CMS systems</w:t>
                      </w:r>
                    </w:p>
                    <w:p w:rsidR="003E0AB2" w:rsidRPr="003E0AB2" w:rsidRDefault="003E0AB2" w:rsidP="003E0AB2">
                      <w:pPr>
                        <w:pStyle w:val="ListParagrap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74423" w:rsidRPr="00AD434F" w:rsidRDefault="00A64E45" w:rsidP="004C05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240"/>
                        <w:ind w:left="270" w:hanging="27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Management certifications include CPA, CISA, </w:t>
                      </w:r>
                      <w:r w:rsidR="00AD434F"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PMP </w:t>
                      </w:r>
                      <w:r w:rsidRPr="00AD43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and CGFM</w:t>
                      </w:r>
                    </w:p>
                    <w:p w:rsidR="006B1286" w:rsidRPr="00767B29" w:rsidRDefault="00D46680" w:rsidP="00B24E9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46680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</w:rPr>
                        <w:t>www.</w:t>
                      </w:r>
                      <w:r w:rsidR="00FC0EFD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</w:rPr>
                        <w:t>reedassociatescpas.com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292F" w:rsidSect="00E012C5">
      <w:headerReference w:type="default" r:id="rId7"/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6E4" w:rsidRDefault="004326E4" w:rsidP="009E2CED">
      <w:pPr>
        <w:spacing w:after="0" w:line="240" w:lineRule="auto"/>
      </w:pPr>
      <w:r>
        <w:separator/>
      </w:r>
    </w:p>
  </w:endnote>
  <w:endnote w:type="continuationSeparator" w:id="0">
    <w:p w:rsidR="004326E4" w:rsidRDefault="004326E4" w:rsidP="009E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6E4" w:rsidRDefault="004326E4" w:rsidP="009E2CED">
      <w:pPr>
        <w:spacing w:after="0" w:line="240" w:lineRule="auto"/>
      </w:pPr>
      <w:r>
        <w:separator/>
      </w:r>
    </w:p>
  </w:footnote>
  <w:footnote w:type="continuationSeparator" w:id="0">
    <w:p w:rsidR="004326E4" w:rsidRDefault="004326E4" w:rsidP="009E2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892" w:rsidRDefault="00DC6892" w:rsidP="00DC6892">
    <w:pPr>
      <w:pStyle w:val="Header"/>
      <w:ind w:left="-1080"/>
    </w:pPr>
    <w:r w:rsidRPr="007E3A2A">
      <w:rPr>
        <w:noProof/>
      </w:rPr>
      <w:drawing>
        <wp:anchor distT="0" distB="0" distL="114300" distR="114300" simplePos="0" relativeHeight="251661312" behindDoc="0" locked="0" layoutInCell="1" allowOverlap="1" wp14:anchorId="55D7FE73" wp14:editId="5A496176">
          <wp:simplePos x="0" y="0"/>
          <wp:positionH relativeFrom="column">
            <wp:posOffset>3848100</wp:posOffset>
          </wp:positionH>
          <wp:positionV relativeFrom="paragraph">
            <wp:posOffset>-300355</wp:posOffset>
          </wp:positionV>
          <wp:extent cx="2591233" cy="10001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233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4211ECA" wp14:editId="45A6F569">
          <wp:simplePos x="0" y="0"/>
          <wp:positionH relativeFrom="margin">
            <wp:posOffset>-438150</wp:posOffset>
          </wp:positionH>
          <wp:positionV relativeFrom="paragraph">
            <wp:posOffset>-247650</wp:posOffset>
          </wp:positionV>
          <wp:extent cx="2295525" cy="880745"/>
          <wp:effectExtent l="0" t="0" r="952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1D26"/>
    <w:multiLevelType w:val="hybridMultilevel"/>
    <w:tmpl w:val="C7442E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21466"/>
    <w:multiLevelType w:val="hybridMultilevel"/>
    <w:tmpl w:val="952C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2550F"/>
    <w:multiLevelType w:val="hybridMultilevel"/>
    <w:tmpl w:val="BCDE3D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F350C"/>
    <w:multiLevelType w:val="hybridMultilevel"/>
    <w:tmpl w:val="80966F1E"/>
    <w:lvl w:ilvl="0" w:tplc="6CB4BF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82FB3"/>
    <w:multiLevelType w:val="hybridMultilevel"/>
    <w:tmpl w:val="61708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A5D4C"/>
    <w:multiLevelType w:val="hybridMultilevel"/>
    <w:tmpl w:val="D8CEDB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D3957F5-D41E-4ABE-808D-5DA96A2F5892}"/>
    <w:docVar w:name="dgnword-eventsink" w:val="2798080974032"/>
  </w:docVars>
  <w:rsids>
    <w:rsidRoot w:val="00246DBF"/>
    <w:rsid w:val="00034F02"/>
    <w:rsid w:val="00062BA1"/>
    <w:rsid w:val="00070A87"/>
    <w:rsid w:val="00080B37"/>
    <w:rsid w:val="000930D1"/>
    <w:rsid w:val="000A3E10"/>
    <w:rsid w:val="00113BBD"/>
    <w:rsid w:val="001B5960"/>
    <w:rsid w:val="00241913"/>
    <w:rsid w:val="00246DBF"/>
    <w:rsid w:val="00386DF1"/>
    <w:rsid w:val="003E0AB2"/>
    <w:rsid w:val="004326E4"/>
    <w:rsid w:val="004919DC"/>
    <w:rsid w:val="004C05DC"/>
    <w:rsid w:val="004F47AE"/>
    <w:rsid w:val="004F5C8F"/>
    <w:rsid w:val="00501B83"/>
    <w:rsid w:val="005437B6"/>
    <w:rsid w:val="005C513C"/>
    <w:rsid w:val="005D31E6"/>
    <w:rsid w:val="00620676"/>
    <w:rsid w:val="006B1286"/>
    <w:rsid w:val="006E7834"/>
    <w:rsid w:val="006F278F"/>
    <w:rsid w:val="00705EE0"/>
    <w:rsid w:val="0075292F"/>
    <w:rsid w:val="00767B29"/>
    <w:rsid w:val="0077309B"/>
    <w:rsid w:val="00795912"/>
    <w:rsid w:val="007C1FA9"/>
    <w:rsid w:val="007C3859"/>
    <w:rsid w:val="007D6CB9"/>
    <w:rsid w:val="007E3A2A"/>
    <w:rsid w:val="00853F29"/>
    <w:rsid w:val="008A0F9B"/>
    <w:rsid w:val="008C6B16"/>
    <w:rsid w:val="009A0331"/>
    <w:rsid w:val="009D49B1"/>
    <w:rsid w:val="009E2CED"/>
    <w:rsid w:val="009E672E"/>
    <w:rsid w:val="00A513B6"/>
    <w:rsid w:val="00A64E45"/>
    <w:rsid w:val="00AD434F"/>
    <w:rsid w:val="00B06CA2"/>
    <w:rsid w:val="00B24E97"/>
    <w:rsid w:val="00B91CF5"/>
    <w:rsid w:val="00BC1C94"/>
    <w:rsid w:val="00BD0803"/>
    <w:rsid w:val="00C11F79"/>
    <w:rsid w:val="00CD4689"/>
    <w:rsid w:val="00D46680"/>
    <w:rsid w:val="00D6035F"/>
    <w:rsid w:val="00D678B0"/>
    <w:rsid w:val="00DC6892"/>
    <w:rsid w:val="00DE2D99"/>
    <w:rsid w:val="00E012C5"/>
    <w:rsid w:val="00EF6553"/>
    <w:rsid w:val="00F4117B"/>
    <w:rsid w:val="00F57CDA"/>
    <w:rsid w:val="00F74423"/>
    <w:rsid w:val="00F92306"/>
    <w:rsid w:val="00FC0EFD"/>
    <w:rsid w:val="00FE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449CEE-1CE4-4B06-8DAB-06B5E186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C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F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1F7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C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2C5"/>
  </w:style>
  <w:style w:type="paragraph" w:styleId="Footer">
    <w:name w:val="footer"/>
    <w:basedOn w:val="Normal"/>
    <w:link w:val="FooterChar"/>
    <w:uiPriority w:val="99"/>
    <w:unhideWhenUsed/>
    <w:rsid w:val="00E0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Arlee Sowder</dc:creator>
  <cp:lastModifiedBy>Deirdre Reed</cp:lastModifiedBy>
  <cp:revision>2</cp:revision>
  <cp:lastPrinted>2018-05-11T13:18:00Z</cp:lastPrinted>
  <dcterms:created xsi:type="dcterms:W3CDTF">2018-05-11T13:18:00Z</dcterms:created>
  <dcterms:modified xsi:type="dcterms:W3CDTF">2018-05-11T13:18:00Z</dcterms:modified>
</cp:coreProperties>
</file>